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2" w:rsidRPr="005B1712" w:rsidRDefault="005B1712" w:rsidP="005B17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9"/>
          <w:szCs w:val="59"/>
          <w:lang w:eastAsia="ru-RU"/>
        </w:rPr>
      </w:pPr>
      <w:r w:rsidRPr="005B1712">
        <w:rPr>
          <w:rFonts w:ascii="Arial" w:eastAsia="Times New Roman" w:hAnsi="Arial" w:cs="Arial"/>
          <w:color w:val="373737"/>
          <w:kern w:val="36"/>
          <w:sz w:val="59"/>
          <w:szCs w:val="59"/>
          <w:lang w:eastAsia="ru-RU"/>
        </w:rPr>
        <w:t>Федеральный закон Российской Федерации от 30 декабря 2009 г. N 384-ФЗ "Технический регламент о безопасности зданий и сооружений"</w:t>
      </w:r>
      <w:r w:rsidRPr="005B1712">
        <w:rPr>
          <w:rFonts w:ascii="Arial" w:eastAsia="Times New Roman" w:hAnsi="Arial" w:cs="Arial"/>
          <w:color w:val="373737"/>
          <w:kern w:val="36"/>
          <w:sz w:val="59"/>
          <w:lang w:eastAsia="ru-RU"/>
        </w:rPr>
        <w:t> </w:t>
      </w:r>
      <w:hyperlink r:id="rId4" w:anchor="comments" w:history="1">
        <w:r w:rsidRPr="005B1712">
          <w:rPr>
            <w:rFonts w:ascii="Arial" w:eastAsia="Times New Roman" w:hAnsi="Arial" w:cs="Arial"/>
            <w:color w:val="FFFFFF"/>
            <w:kern w:val="36"/>
            <w:sz w:val="15"/>
            <w:lang w:eastAsia="ru-RU"/>
          </w:rPr>
          <w:t>0</w:t>
        </w:r>
      </w:hyperlink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Принят</w:t>
      </w:r>
      <w:proofErr w:type="gramEnd"/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 xml:space="preserve"> Государственной Думой 23 декабря 2009 года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Одобрен</w:t>
      </w:r>
      <w:proofErr w:type="gramEnd"/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 xml:space="preserve"> Советом Федерации 25 декабря 2009 года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1. Общие положения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Цели принятия настоящего Федерального закона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Настоящий Федеральный закон принимается в целях: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охраны окружающей среды, жизни и здоровья животных и растений;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предупреждения действий, вводящих в заблуждение приобретателей;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обеспечения энергетической эффективности зданий и сооружений.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Основные понятия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Для целей настоящего Федерального закона используются также следующие основные понятия: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мусороудаления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 вертикального транспорта (лифты, эскалаторы) или функций обеспечения безопасности;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материала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ств стр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Сфера применения настоящего Федерального закона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контрактами (договорами).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механической безопасности;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пожарной безопасности;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безопасных для здоровья человека условий проживания и пребывания в зданиях и сооружениях;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безопасности для пользователей зданиями и сооружениями;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энергетической эффективности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8) безопасного уровня воздействия зданий и сооружений на окружающую среду.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4.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Идентификация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назначение;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особенности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которых влияют на их безопасность;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принадлежность к опасным производственным объектам;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пожарная и взрывопожарная опасность;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наличие помещений с постоянным пребыванием людей;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уровень ответственности.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повышенный;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нормальный;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пониженный.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11. Идентификационные признаки, предусмотренные частью 1 настоящей статьи, указываются: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6.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Правительство Российской Федерации утверждает перечень национальных стандартов и сводов правил (частей таких стандартов и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7.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8. В случае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9.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7.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механической безопасности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Строительные конструкции и основание здания или сооружения должны обладать такой прочностью и устойчивостью, чтобы в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разрушения отдельных несущих строительных конструкций или их частей;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разрушения всего здания, сооружения или их части;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8.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пожарной безопасности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ограничение образования и распространения опасных факторов пожара в пределах очага пожара;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нераспространение пожара на соседние здания 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4) эвакуация людей (с учетом особенностей инвалидов и других групп населения с ограниченными возможностями передвижения) в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безопасную зону до нанесения вреда их жизни и здоровью вследствие воздействия опасных факторов пожара;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возможность подачи огнетушащих веществ в очаг пожара;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9.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безопасности при опасных природных процессах и явлениях и (или) техногенных воздействиях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10.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безопасных для здоровья человека условий проживания и пребывания в зданиях и сооружениях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качество воды, используемой в качестве питьевой и для хозяйственно-бытовых нужд;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инсоляция и солнцезащита помещений жилых, общественных и производственных зданий;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естественное и искусственное освещение помещений;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микроклимат помещений;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регулирование влажности на поверхности и внутри строительных конструкций;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11.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безопасности для пользователей зданиями и сооружениями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Статья 12.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13.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энергетической эффективности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ресурсов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 исключался нерациональный расход таких ресурсов.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14.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безопасного уровня воздействия зданий и сооружений на окружающую среду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15.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Общие требования к результатам инженерных изысканий и проектной документации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имущества, окружающей среды, жизни и здоровья животных и растений.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6.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результаты исследований;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8.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технического обеспечения или недопустимого ухудшения параметров среды обитания людей;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16.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механической безопасности здания или сооружения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основание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не достигнут предельного состояния по прочности и устойчивости при учитываемых в соответствии с частями 5 и 6 настоящей статьи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вариантах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одновременного действия нагрузок и воздействий.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разрушением любого характера;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потерей устойчивости формы;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потерей устойчивости положения;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мероприятия по защите от них.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факторы, определяющие напряженно-деформированное состояние;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особенности взаимодействия элементов строительных конструкций между собой и с основанием;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пространственная работа строительных конструкций;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геометрическая и физическая нелинейность;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5) пластические и реологические свойства материалов и грунтов;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возможность образования трещин;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возможные отклонения геометрических параметров от их номинальных значений.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со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1,1 - в отношении здания и сооружения повышенного уровня ответственности;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1,0 - в отношении здания и сооружения нормального уровня ответственности;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0,8 - в отношении здания и сооружения пониженного уровня ответственности.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Статья 17.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пожарной безопасности здания или сооружения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принятое разделение здания или сооружения на пожарные отсеки;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противодымной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противодымной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защиты;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Статья 18.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меры по улучшению свой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ств гр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унтов основания;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19.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выполнения санитарно-эпидемиологических требований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20.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качества воздуха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21.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качества воды, используемой в качестве питьевой и для хозяйственно-бытовых нужд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22.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инсоляции и солнцезащиты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Статья 23.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освещения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24.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защиты от шума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от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воздушного шума, создаваемого внешними источниками (снаружи здания);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воздушного шума, создаваемого в других помещениях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ударного шума;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шума, создаваемого оборудованием;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чрезмерного реверберирующего шума в помещении.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меры по снижению уровня шума, источником которого является это проектируемое здание или сооружение.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Защита от шума должна быть обеспечена: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 помещениях жилых, общественных и производственных зданий;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25.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защиты от влаги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светопрозрачных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частей окон и витражей.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 случае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26.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защиты от вибрации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27.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по обеспечению защиты от воздействия электромагнитного поля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В проектной документации здания и сооружения, строительство которых планируется на территории, где уровень напряженности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28.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защиты от ионизирующего излучения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радоноопасной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29.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микроклимату помещения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4) сопротивление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воздухопроницанию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ограждающих строительных конструкций;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5) сопротивление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паропроницанию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ограждающих строительных конструкций;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теплоусвоение поверхности полов.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температура воздуха внутри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результирующая температура;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скорость движения воздуха;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относительная влажность воздуха.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30.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безопасности для пользователей зданиями и сооружениями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2) уклон лестниц и пандусов, ширина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проступей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3) высота порогов, дверных и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незаполняемых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Для обеспечения свободного перемещения людей, а также возможности эвакуации больных на носилках, инвалидов,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 xml:space="preserve">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незаполняемых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В проектной документации зданий и сооружений должны быть предусмотрены: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достаточное освещение путей перемещения людей и транспортных средств;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размещение хорошо различимых предупреждающих знаков на прозрачных полотнах дверей и перегородках.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6. В пешеходных зонах зданий и сооружений высотой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более сорока метров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1) досягаемость ими мест посещения и беспрепятственность перемещения внутри зданий и сооружений;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8.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ограничение температуры горячей воды в системе горячего водоснабжения.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2) соблюдение правил безопасной установки </w:t>
      </w:r>
      <w:proofErr w:type="spell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теплогенераторов</w:t>
      </w:r>
      <w:proofErr w:type="spell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 установок для сжиженных газов;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3) регулирование температуры нагревания и давления в системах горячего водоснабжения и отопления;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31.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Требование к обеспечению энергетической эффективности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В случае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 случае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если это предусмотрено в задании на проектирование, в проектной документации должно быть предусмотрено оснащение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зданий и сооружений приборами учета используемых энергетических ресурсов.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32.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охраны окружающей среды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33.</w:t>
      </w:r>
      <w:r w:rsidRPr="005B1712">
        <w:rPr>
          <w:rFonts w:ascii="Arial" w:eastAsia="Times New Roman" w:hAnsi="Arial" w:cs="Arial"/>
          <w:b/>
          <w:bCs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предупреждению действий, вводящих в заблуждение приобретателей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срок эксплуатации здания или сооружения и их частей;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показатели энергетической эффективности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степень огнестойкости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34.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строительным материалам и изделиям, применяемым в процессе строительства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контроль за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35.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строительству зданий и сооружений, консервации объекта, строительство которого не завершено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36.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безопасности зданий и сооружений в процессе эксплуатации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проводимых в соответствии с законодательством Российской Федерации.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37.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Требования к обеспечению безопасности зданий и сооружений при прекращении эксплуатации и в процессе сноса (демонтажа)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38.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2) удостоверения соответствия характеристик здания или сооружения, установленных в проектной документации, требованиям настоящего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Федерального закона перед началом строительства здания или сооружения;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заявления о соответствии проектной документации требованиям настоящего Федерального закона;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2) государственной экспертизы результатов инженерных изысканий и проектной документации;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3) строительного контроля;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4) государственного строительного надзора;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7) ввода объекта в эксплуатацию.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40.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эксплуатационного контроля;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2) государственного контроля (надзора).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эксплуатацию здания или сооружения, в соответствии с законодательством Российской Федерации.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41.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1.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Глава 7. Заключительные положения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42.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Заключительные положения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1) к зданиям и сооружениям, введенным в эксплуатацию до вступления в силу таких требований;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3) к зданиям и сооружениям, проектная документация которых не подлежит государственной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экспертизе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Правительство Российской Федерации не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позднее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4. Национальный орган Российской Федерации по стандартизации не 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позднее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Уполномоченный федеральный орган исполнительной власти не позднее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Статья 43. О внесении изменения в Федеральный закон "О техническом регулировании"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Главу 1 Федерального закона от 27 декабря 2002 года N 184-ФЗ "О техническом регулировании" (Собрание законодательства Российской 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Федерации, 2002, N 52, ст. 5140; 2007, N 19, ст. 2293; N 49, ст. 6070; 2009, N 29, ст. 3626) дополнить статьей 5</w:t>
      </w:r>
      <w:r w:rsidRPr="005B1712">
        <w:rPr>
          <w:rFonts w:ascii="Arial" w:eastAsia="Times New Roman" w:hAnsi="Arial" w:cs="Arial"/>
          <w:color w:val="373737"/>
          <w:sz w:val="25"/>
          <w:szCs w:val="25"/>
          <w:vertAlign w:val="superscript"/>
          <w:lang w:eastAsia="ru-RU"/>
        </w:rPr>
        <w:t>1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следующего содержания: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"Статья 5</w:t>
      </w:r>
      <w:r w:rsidRPr="005B1712">
        <w:rPr>
          <w:rFonts w:ascii="Arial" w:eastAsia="Times New Roman" w:hAnsi="Arial" w:cs="Arial"/>
          <w:color w:val="373737"/>
          <w:sz w:val="25"/>
          <w:szCs w:val="25"/>
          <w:vertAlign w:val="superscript"/>
          <w:lang w:eastAsia="ru-RU"/>
        </w:rPr>
        <w:t>1</w:t>
      </w: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Особенности технического регулирования в области обеспечения безопасности зданий и сооружений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."</w:t>
      </w:r>
      <w:proofErr w:type="gramEnd"/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Статья 44.</w:t>
      </w:r>
      <w:r w:rsidRPr="005B1712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Вступление в силу настоящего Федерального закона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5B1712" w:rsidRPr="005B1712" w:rsidRDefault="005B1712" w:rsidP="005B1712">
      <w:pPr>
        <w:shd w:val="clear" w:color="auto" w:fill="FFFFFF"/>
        <w:spacing w:before="240" w:after="240" w:line="335" w:lineRule="atLeast"/>
        <w:ind w:left="938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5B1712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Президент Российской Федерации Д. Медведев</w:t>
      </w:r>
    </w:p>
    <w:sectPr w:rsidR="005B1712" w:rsidRPr="005B1712" w:rsidSect="0073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712"/>
    <w:rsid w:val="005B1712"/>
    <w:rsid w:val="0073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D"/>
  </w:style>
  <w:style w:type="paragraph" w:styleId="1">
    <w:name w:val="heading 1"/>
    <w:basedOn w:val="a"/>
    <w:link w:val="10"/>
    <w:uiPriority w:val="9"/>
    <w:qFormat/>
    <w:rsid w:val="005B1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B17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7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1712"/>
  </w:style>
  <w:style w:type="character" w:styleId="a3">
    <w:name w:val="Hyperlink"/>
    <w:basedOn w:val="a0"/>
    <w:uiPriority w:val="99"/>
    <w:semiHidden/>
    <w:unhideWhenUsed/>
    <w:rsid w:val="005B1712"/>
    <w:rPr>
      <w:color w:val="0000FF"/>
      <w:u w:val="single"/>
    </w:rPr>
  </w:style>
  <w:style w:type="character" w:customStyle="1" w:styleId="comments">
    <w:name w:val="comments"/>
    <w:basedOn w:val="a0"/>
    <w:rsid w:val="005B1712"/>
  </w:style>
  <w:style w:type="character" w:customStyle="1" w:styleId="tik-text">
    <w:name w:val="tik-text"/>
    <w:basedOn w:val="a0"/>
    <w:rsid w:val="005B1712"/>
  </w:style>
  <w:style w:type="paragraph" w:styleId="a4">
    <w:name w:val="Normal (Web)"/>
    <w:basedOn w:val="a"/>
    <w:uiPriority w:val="99"/>
    <w:semiHidden/>
    <w:unhideWhenUsed/>
    <w:rsid w:val="005B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5B1712"/>
  </w:style>
  <w:style w:type="character" w:styleId="a5">
    <w:name w:val="Strong"/>
    <w:basedOn w:val="a0"/>
    <w:uiPriority w:val="22"/>
    <w:qFormat/>
    <w:rsid w:val="005B1712"/>
    <w:rPr>
      <w:b/>
      <w:bCs/>
    </w:rPr>
  </w:style>
  <w:style w:type="character" w:customStyle="1" w:styleId="b-share-btnwrap">
    <w:name w:val="b-share-btn__wrap"/>
    <w:basedOn w:val="a0"/>
    <w:rsid w:val="005B1712"/>
  </w:style>
  <w:style w:type="character" w:customStyle="1" w:styleId="b-share-counter">
    <w:name w:val="b-share-counter"/>
    <w:basedOn w:val="a0"/>
    <w:rsid w:val="005B1712"/>
  </w:style>
  <w:style w:type="paragraph" w:styleId="a6">
    <w:name w:val="Balloon Text"/>
    <w:basedOn w:val="a"/>
    <w:link w:val="a7"/>
    <w:uiPriority w:val="99"/>
    <w:semiHidden/>
    <w:unhideWhenUsed/>
    <w:rsid w:val="005B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913">
          <w:marLeft w:val="268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3477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816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535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321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9/12/31/tehreg-zdaniy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11810</Words>
  <Characters>67321</Characters>
  <Application>Microsoft Office Word</Application>
  <DocSecurity>0</DocSecurity>
  <Lines>561</Lines>
  <Paragraphs>157</Paragraphs>
  <ScaleCrop>false</ScaleCrop>
  <Company>Microsoft</Company>
  <LinksUpToDate>false</LinksUpToDate>
  <CharactersWithSpaces>78974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2015-08-20T14:49:00Z</dcterms:created>
  <dcterms:modified xsi:type="dcterms:W3CDTF">2015-08-20T14:52:00Z</dcterms:modified>
</cp:coreProperties>
</file>